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rPr>
          <w:rFonts w:ascii="Times New Roman" w:hAnsi="Times New Roman" w:eastAsia="Times New Roman"/>
          <w:b/>
          <w:bCs/>
          <w:i/>
          <w:iCs/>
          <w:sz w:val="24"/>
          <w:szCs w:val="24"/>
          <w:lang w:val="ro-RO" w:eastAsia="ar-SA"/>
        </w:rPr>
      </w:pPr>
      <w:r>
        <w:rPr>
          <w:rFonts w:ascii="Times New Roman" w:hAnsi="Times New Roman" w:eastAsia="Times New Roman"/>
          <w:b/>
          <w:bCs/>
          <w:i/>
          <w:iCs/>
          <w:sz w:val="24"/>
          <w:szCs w:val="24"/>
          <w:lang w:val="ro-RO" w:eastAsia="ar-SA"/>
        </w:rPr>
        <w:t>Anexa 17</w:t>
      </w:r>
    </w:p>
    <w:p>
      <w:pPr>
        <w:suppressAutoHyphens/>
        <w:spacing w:after="0" w:line="240" w:lineRule="auto"/>
        <w:rPr>
          <w:rFonts w:ascii="Times New Roman" w:hAnsi="Times New Roman" w:eastAsia="Times New Roman"/>
          <w:b/>
          <w:bCs/>
          <w:i/>
          <w:iCs/>
          <w:sz w:val="24"/>
          <w:szCs w:val="24"/>
          <w:lang w:val="ro-RO" w:eastAsia="ar-SA"/>
        </w:rPr>
      </w:pPr>
    </w:p>
    <w:p>
      <w:pPr>
        <w:suppressAutoHyphens/>
        <w:spacing w:after="0" w:line="240" w:lineRule="auto"/>
        <w:jc w:val="center"/>
        <w:rPr>
          <w:rFonts w:hint="default" w:ascii="Times New Roman" w:hAnsi="Times New Roman" w:eastAsia="Times New Roman"/>
          <w:b/>
          <w:sz w:val="24"/>
          <w:szCs w:val="24"/>
          <w:lang w:val="en-GB" w:eastAsia="ar-SA"/>
        </w:rPr>
      </w:pPr>
      <w:r>
        <w:rPr>
          <w:rFonts w:ascii="Times New Roman" w:hAnsi="Times New Roman" w:eastAsia="Times New Roman"/>
          <w:b/>
          <w:sz w:val="24"/>
          <w:szCs w:val="24"/>
          <w:lang w:val="ro-RO" w:eastAsia="ar-SA"/>
        </w:rPr>
        <w:t>Calendar cazare</w:t>
      </w:r>
      <w:r>
        <w:rPr>
          <w:rFonts w:hint="default" w:ascii="Times New Roman" w:hAnsi="Times New Roman" w:eastAsia="Times New Roman"/>
          <w:b/>
          <w:sz w:val="24"/>
          <w:szCs w:val="24"/>
          <w:lang w:val="en-GB" w:eastAsia="ar-SA"/>
        </w:rPr>
        <w:t xml:space="preserve"> pentru anul universitar 2023-2024</w:t>
      </w:r>
    </w:p>
    <w:p>
      <w:pPr>
        <w:suppressAutoHyphens/>
        <w:spacing w:after="0" w:line="240" w:lineRule="auto"/>
        <w:jc w:val="both"/>
        <w:rPr>
          <w:rFonts w:ascii="Times New Roman" w:hAnsi="Times New Roman" w:eastAsia="Times New Roman"/>
          <w:bCs/>
          <w:sz w:val="24"/>
          <w:szCs w:val="24"/>
          <w:lang w:val="ro-RO" w:eastAsia="ar-SA"/>
        </w:rPr>
      </w:pPr>
    </w:p>
    <w:tbl>
      <w:tblPr>
        <w:tblStyle w:val="3"/>
        <w:tblW w:w="1134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620"/>
        <w:gridCol w:w="477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Data/perioadă an calendaristic</w:t>
            </w:r>
          </w:p>
        </w:tc>
        <w:tc>
          <w:tcPr>
            <w:tcW w:w="1620"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Responsabil</w:t>
            </w:r>
          </w:p>
        </w:tc>
        <w:tc>
          <w:tcPr>
            <w:tcW w:w="477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Activitate - document</w:t>
            </w:r>
          </w:p>
        </w:tc>
        <w:tc>
          <w:tcPr>
            <w:tcW w:w="2835"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Documente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hint="default" w:ascii="Times New Roman" w:hAnsi="Times New Roman" w:eastAsia="Times New Roman"/>
                <w:b/>
                <w:bCs/>
                <w:strike/>
                <w:dstrike w:val="0"/>
                <w:lang w:val="en-GB" w:eastAsia="ar-SA"/>
              </w:rPr>
            </w:pPr>
            <w:r>
              <w:rPr>
                <w:rFonts w:hint="default" w:ascii="Times New Roman" w:hAnsi="Times New Roman" w:eastAsia="Times New Roman"/>
                <w:b/>
                <w:bCs/>
                <w:lang w:val="en-GB" w:eastAsia="ar-SA"/>
              </w:rPr>
              <w:t xml:space="preserve">14 </w:t>
            </w:r>
            <w:r>
              <w:rPr>
                <w:rFonts w:ascii="Times New Roman" w:hAnsi="Times New Roman" w:eastAsia="Times New Roman"/>
                <w:b/>
                <w:bCs/>
                <w:lang w:val="ro-RO" w:eastAsia="ar-SA"/>
              </w:rPr>
              <w:t>iunie</w:t>
            </w:r>
            <w:r>
              <w:rPr>
                <w:rFonts w:ascii="Times New Roman" w:hAnsi="Times New Roman" w:eastAsia="Times New Roman"/>
                <w:b/>
                <w:bCs/>
                <w:strike/>
                <w:dstrike w:val="0"/>
                <w:lang w:val="ro-RO" w:eastAsia="ar-SA"/>
              </w:rPr>
              <w:t xml:space="preserve"> </w:t>
            </w:r>
            <w:r>
              <w:rPr>
                <w:rFonts w:hint="default" w:ascii="Times New Roman" w:hAnsi="Times New Roman" w:eastAsia="Times New Roman"/>
                <w:b/>
                <w:bCs/>
                <w:strike/>
                <w:dstrike w:val="0"/>
                <w:lang w:val="en-GB" w:eastAsia="ar-SA"/>
              </w:rPr>
              <w:t xml:space="preserve"> </w:t>
            </w:r>
          </w:p>
          <w:p>
            <w:pPr>
              <w:suppressAutoHyphens/>
              <w:spacing w:after="0" w:line="240" w:lineRule="auto"/>
              <w:jc w:val="center"/>
              <w:rPr>
                <w:rFonts w:ascii="Times New Roman" w:hAnsi="Times New Roman" w:eastAsia="Times New Roman"/>
                <w:b/>
                <w:bCs/>
                <w:lang w:val="ro-RO" w:eastAsia="ar-SA"/>
              </w:rPr>
            </w:pPr>
            <w:bookmarkStart w:id="0" w:name="_GoBack"/>
            <w:bookmarkEnd w:id="0"/>
            <w:r>
              <w:rPr>
                <w:rFonts w:hint="default" w:ascii="Times New Roman" w:hAnsi="Times New Roman" w:eastAsia="Times New Roman"/>
                <w:b/>
                <w:bCs/>
                <w:strike w:val="0"/>
                <w:dstrike w:val="0"/>
                <w:lang w:val="en-GB" w:eastAsia="ar-SA"/>
              </w:rPr>
              <w:t xml:space="preserve">14 </w:t>
            </w:r>
            <w:r>
              <w:rPr>
                <w:rFonts w:ascii="Times New Roman" w:hAnsi="Times New Roman" w:eastAsia="Times New Roman"/>
                <w:b/>
                <w:bCs/>
                <w:lang w:val="ro-RO" w:eastAsia="ar-SA"/>
              </w:rPr>
              <w:t>septembrie</w:t>
            </w:r>
          </w:p>
        </w:tc>
        <w:tc>
          <w:tcPr>
            <w:tcW w:w="1620" w:type="dxa"/>
            <w:shd w:val="clear" w:color="auto" w:fill="auto"/>
            <w:vAlign w:val="center"/>
          </w:tcPr>
          <w:p>
            <w:pPr>
              <w:suppressAutoHyphens/>
              <w:spacing w:after="0" w:line="240" w:lineRule="auto"/>
              <w:jc w:val="center"/>
              <w:rPr>
                <w:rFonts w:ascii="Times New Roman" w:hAnsi="Times New Roman" w:eastAsia="Times New Roman"/>
                <w:b/>
                <w:lang w:val="ro-RO" w:eastAsia="ar-SA"/>
              </w:rPr>
            </w:pPr>
            <w:r>
              <w:rPr>
                <w:rFonts w:ascii="Times New Roman" w:hAnsi="Times New Roman" w:eastAsia="Times New Roman"/>
                <w:b/>
                <w:lang w:val="ro-RO" w:eastAsia="ar-SA"/>
              </w:rPr>
              <w:t>Secretariat facultăți</w:t>
            </w:r>
          </w:p>
        </w:tc>
        <w:tc>
          <w:tcPr>
            <w:tcW w:w="4773" w:type="dxa"/>
            <w:shd w:val="clear" w:color="auto" w:fill="auto"/>
            <w:vAlign w:val="center"/>
          </w:tcPr>
          <w:p>
            <w:pPr>
              <w:suppressAutoHyphens/>
              <w:spacing w:after="0" w:line="240" w:lineRule="auto"/>
              <w:jc w:val="both"/>
              <w:rPr>
                <w:rFonts w:ascii="Times New Roman" w:hAnsi="Times New Roman" w:eastAsia="Times New Roman"/>
                <w:b/>
                <w:bCs/>
                <w:lang w:val="ro-RO" w:eastAsia="ar-SA"/>
              </w:rPr>
            </w:pPr>
            <w:r>
              <w:rPr>
                <w:rFonts w:ascii="Times New Roman" w:hAnsi="Times New Roman" w:eastAsia="Times New Roman"/>
                <w:b/>
                <w:lang w:val="ro-RO" w:eastAsia="ar-SA"/>
              </w:rPr>
              <w:t xml:space="preserve">Începând cu anul univ. 2022-2023 studenții bursieri ai statutului român (BSR), anii superiori, licență și master, vor fi repartizați în cămine de către facultăți. Menționăm că studenții BSR sunt prioritari, repartiția pe cămine a acestora este criteriul academic. </w:t>
            </w:r>
          </w:p>
        </w:tc>
        <w:tc>
          <w:tcPr>
            <w:tcW w:w="2835" w:type="dxa"/>
            <w:shd w:val="clear" w:color="auto" w:fill="auto"/>
            <w:vAlign w:val="center"/>
          </w:tcPr>
          <w:p>
            <w:pPr>
              <w:suppressAutoHyphens/>
              <w:spacing w:after="0" w:line="240" w:lineRule="auto"/>
              <w:jc w:val="center"/>
              <w:rPr>
                <w:rFonts w:ascii="Times New Roman" w:hAnsi="Times New Roman" w:eastAsia="Times New Roman"/>
                <w:b/>
                <w:lang w:val="ro-RO" w:eastAsia="ar-SA"/>
              </w:rPr>
            </w:pPr>
            <w:r>
              <w:rPr>
                <w:rFonts w:ascii="Times New Roman" w:hAnsi="Times New Roman" w:eastAsia="Times New Roman"/>
                <w:b/>
                <w:lang w:val="ro-RO" w:eastAsia="ar-SA"/>
              </w:rPr>
              <w:t>Cererea de cazare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hint="default" w:ascii="Times New Roman" w:hAnsi="Times New Roman" w:eastAsia="Times New Roman"/>
                <w:b/>
                <w:bCs/>
                <w:lang w:val="en-GB" w:eastAsia="ar-SA"/>
              </w:rPr>
            </w:pPr>
            <w:r>
              <w:rPr>
                <w:rFonts w:hint="default" w:ascii="Times New Roman" w:hAnsi="Times New Roman" w:eastAsia="Times New Roman"/>
                <w:b/>
                <w:bCs/>
                <w:lang w:val="en-GB" w:eastAsia="ar-SA"/>
              </w:rPr>
              <w:t>14</w:t>
            </w:r>
            <w:r>
              <w:rPr>
                <w:rFonts w:ascii="Times New Roman" w:hAnsi="Times New Roman" w:eastAsia="Times New Roman"/>
                <w:b/>
                <w:bCs/>
                <w:lang w:val="ro-RO" w:eastAsia="ar-SA"/>
              </w:rPr>
              <w:t xml:space="preserve"> iunie</w:t>
            </w:r>
            <w:r>
              <w:rPr>
                <w:rFonts w:hint="default" w:ascii="Times New Roman" w:hAnsi="Times New Roman" w:eastAsia="Times New Roman"/>
                <w:b/>
                <w:bCs/>
                <w:lang w:val="en-GB" w:eastAsia="ar-SA"/>
              </w:rPr>
              <w:t>-</w:t>
            </w:r>
          </w:p>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 xml:space="preserve"> </w:t>
            </w:r>
            <w:r>
              <w:rPr>
                <w:rFonts w:hint="default" w:ascii="Times New Roman" w:hAnsi="Times New Roman" w:eastAsia="Times New Roman"/>
                <w:b/>
                <w:bCs/>
                <w:lang w:val="en-GB" w:eastAsia="ar-SA"/>
              </w:rPr>
              <w:t xml:space="preserve">14 </w:t>
            </w:r>
            <w:r>
              <w:rPr>
                <w:rFonts w:ascii="Times New Roman" w:hAnsi="Times New Roman" w:eastAsia="Times New Roman"/>
                <w:b/>
                <w:bCs/>
                <w:lang w:val="ro-RO" w:eastAsia="ar-SA"/>
              </w:rPr>
              <w:t>septembrie</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Secretariat facultate</w:t>
            </w:r>
          </w:p>
        </w:tc>
        <w:tc>
          <w:tcPr>
            <w:tcW w:w="4773" w:type="dxa"/>
            <w:shd w:val="clear" w:color="auto" w:fill="auto"/>
            <w:vAlign w:val="center"/>
          </w:tcPr>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 xml:space="preserve">Completarea cererilor de cazare/documente justificative și depunerea la secretariatul facultăţii. </w:t>
            </w:r>
          </w:p>
          <w:p>
            <w:pPr>
              <w:suppressAutoHyphens/>
              <w:spacing w:after="0" w:line="240" w:lineRule="auto"/>
              <w:jc w:val="both"/>
              <w:rPr>
                <w:rFonts w:ascii="Times New Roman" w:hAnsi="Times New Roman" w:eastAsia="Times New Roman"/>
                <w:b/>
                <w:bCs/>
                <w:i/>
                <w:iCs/>
                <w:lang w:val="ro-RO" w:eastAsia="ar-SA"/>
              </w:rPr>
            </w:pPr>
            <w:r>
              <w:rPr>
                <w:rFonts w:ascii="Times New Roman" w:hAnsi="Times New Roman"/>
                <w:b/>
                <w:bCs/>
                <w:i/>
                <w:iCs/>
                <w:lang w:val="ro-RO"/>
              </w:rPr>
              <w:t>Studenții membri în CF* sunt repartizați de către facultate conform capitol III, art. 6, alin. 6.2, lit. d.</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Cererea de cazare şi documente justificative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1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1-</w:t>
            </w:r>
            <w:r>
              <w:rPr>
                <w:rFonts w:hint="default" w:ascii="Times New Roman" w:hAnsi="Times New Roman" w:eastAsia="Times New Roman"/>
                <w:b/>
                <w:bCs/>
                <w:lang w:val="en-GB" w:eastAsia="ar-SA"/>
              </w:rPr>
              <w:t>14</w:t>
            </w:r>
            <w:r>
              <w:rPr>
                <w:rFonts w:ascii="Times New Roman" w:hAnsi="Times New Roman" w:eastAsia="Times New Roman"/>
                <w:b/>
                <w:bCs/>
                <w:lang w:val="ro-RO" w:eastAsia="ar-SA"/>
              </w:rPr>
              <w:t xml:space="preserve"> septembrie</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Registratura UO/Secretariat PMSSSS</w:t>
            </w:r>
          </w:p>
        </w:tc>
        <w:tc>
          <w:tcPr>
            <w:tcW w:w="4773" w:type="dxa"/>
            <w:shd w:val="clear" w:color="auto" w:fill="auto"/>
            <w:vAlign w:val="center"/>
          </w:tcPr>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Preluarea și înregistrarea documentelor de la alte categorii: cadre didactice, familiști, doctoranzi, medici rezidenți, etc.</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Cererea de cazare şi documente justificative</w:t>
            </w:r>
          </w:p>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 xml:space="preserve"> (după caz)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2113"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
                <w:bCs/>
                <w:lang w:val="ro-RO" w:eastAsia="ar-SA"/>
              </w:rPr>
              <w:t>1-</w:t>
            </w:r>
            <w:r>
              <w:rPr>
                <w:rFonts w:hint="default" w:ascii="Times New Roman" w:hAnsi="Times New Roman" w:eastAsia="Times New Roman"/>
                <w:b/>
                <w:bCs/>
                <w:lang w:val="en-GB" w:eastAsia="ar-SA"/>
              </w:rPr>
              <w:t>-14</w:t>
            </w:r>
            <w:r>
              <w:rPr>
                <w:rFonts w:ascii="Times New Roman" w:hAnsi="Times New Roman" w:eastAsia="Times New Roman"/>
                <w:b/>
                <w:bCs/>
                <w:lang w:val="ro-RO" w:eastAsia="ar-SA"/>
              </w:rPr>
              <w:t xml:space="preserve"> septembrie</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Registratura UO/Secretariat PMSSSS</w:t>
            </w:r>
          </w:p>
        </w:tc>
        <w:tc>
          <w:tcPr>
            <w:tcW w:w="4773" w:type="dxa"/>
            <w:shd w:val="clear" w:color="auto" w:fill="auto"/>
            <w:vAlign w:val="center"/>
          </w:tcPr>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 xml:space="preserve">Preluarea şi înregistrarea documentelor de la alte categorii: studenţi care vor beneficia de cazare în cămine şi criteriile care le conferă dreptul pentru cazare: studenţi membri ai </w:t>
            </w:r>
            <w:r>
              <w:rPr>
                <w:rFonts w:ascii="Times New Roman" w:hAnsi="Times New Roman" w:eastAsia="Times New Roman"/>
                <w:b/>
                <w:lang w:val="ro-RO" w:eastAsia="ar-SA"/>
              </w:rPr>
              <w:t>SUO</w:t>
            </w:r>
            <w:r>
              <w:rPr>
                <w:rFonts w:ascii="Times New Roman" w:hAnsi="Times New Roman" w:eastAsia="Times New Roman"/>
                <w:bCs/>
                <w:lang w:val="ro-RO" w:eastAsia="ar-SA"/>
              </w:rPr>
              <w:t xml:space="preserve">*, studenți membri în: </w:t>
            </w:r>
            <w:r>
              <w:rPr>
                <w:rFonts w:ascii="Times New Roman" w:hAnsi="Times New Roman" w:eastAsia="Times New Roman"/>
                <w:b/>
                <w:bCs/>
                <w:lang w:val="ro-RO" w:eastAsia="ar-SA"/>
              </w:rPr>
              <w:t>CCU*, CRST*, CB*,</w:t>
            </w:r>
            <w:r>
              <w:rPr>
                <w:rFonts w:ascii="Times New Roman" w:hAnsi="Times New Roman" w:eastAsia="Times New Roman"/>
                <w:bCs/>
                <w:lang w:val="ro-RO" w:eastAsia="ar-SA"/>
              </w:rPr>
              <w:t xml:space="preserve"> studenți membri </w:t>
            </w:r>
            <w:r>
              <w:rPr>
                <w:rFonts w:ascii="Times New Roman" w:hAnsi="Times New Roman" w:eastAsia="Times New Roman"/>
                <w:b/>
                <w:lang w:val="ro-RO" w:eastAsia="ar-SA"/>
              </w:rPr>
              <w:t>CAdC</w:t>
            </w:r>
            <w:r>
              <w:rPr>
                <w:rFonts w:ascii="Times New Roman" w:hAnsi="Times New Roman" w:eastAsia="Times New Roman"/>
                <w:bCs/>
                <w:lang w:val="ro-RO" w:eastAsia="ar-SA"/>
              </w:rPr>
              <w:t>*.</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 xml:space="preserve">Confirmare </w:t>
            </w:r>
            <w:r>
              <w:rPr>
                <w:rFonts w:ascii="Times New Roman" w:hAnsi="Times New Roman" w:eastAsia="Times New Roman"/>
                <w:b/>
                <w:lang w:val="ro-RO" w:eastAsia="ar-SA"/>
              </w:rPr>
              <w:t>(</w:t>
            </w:r>
            <w:r>
              <w:rPr>
                <w:rFonts w:ascii="Times New Roman" w:hAnsi="Times New Roman" w:eastAsia="Times New Roman"/>
                <w:b/>
                <w:i/>
                <w:lang w:val="ro-RO" w:eastAsia="ar-SA"/>
              </w:rPr>
              <w:t>Anexa 11)</w:t>
            </w:r>
            <w:r>
              <w:rPr>
                <w:rFonts w:ascii="Times New Roman" w:hAnsi="Times New Roman" w:eastAsia="Times New Roman"/>
                <w:bCs/>
                <w:lang w:val="ro-RO" w:eastAsia="ar-SA"/>
              </w:rPr>
              <w:t>, raport de activitate și cerere de cazare.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
                <w:bCs/>
                <w:lang w:val="ro-RO" w:eastAsia="ar-SA"/>
              </w:rPr>
              <w:t>1-</w:t>
            </w:r>
            <w:r>
              <w:rPr>
                <w:rFonts w:hint="default" w:ascii="Times New Roman" w:hAnsi="Times New Roman" w:eastAsia="Times New Roman"/>
                <w:b/>
                <w:bCs/>
                <w:lang w:val="en-GB" w:eastAsia="ar-SA"/>
              </w:rPr>
              <w:t>14</w:t>
            </w:r>
            <w:r>
              <w:rPr>
                <w:rFonts w:ascii="Times New Roman" w:hAnsi="Times New Roman" w:eastAsia="Times New Roman"/>
                <w:bCs/>
                <w:lang w:val="ro-RO" w:eastAsia="ar-SA"/>
              </w:rPr>
              <w:t xml:space="preserve"> </w:t>
            </w:r>
            <w:r>
              <w:rPr>
                <w:rFonts w:ascii="Times New Roman" w:hAnsi="Times New Roman" w:eastAsia="Times New Roman"/>
                <w:b/>
                <w:bCs/>
                <w:lang w:val="ro-RO" w:eastAsia="ar-SA"/>
              </w:rPr>
              <w:t>septembrie</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Secretariat Prorector MSSSS</w:t>
            </w:r>
          </w:p>
        </w:tc>
        <w:tc>
          <w:tcPr>
            <w:tcW w:w="4773" w:type="dxa"/>
            <w:shd w:val="clear" w:color="auto" w:fill="auto"/>
            <w:vAlign w:val="center"/>
          </w:tcPr>
          <w:p>
            <w:pPr>
              <w:suppressAutoHyphens/>
              <w:spacing w:after="0" w:line="240" w:lineRule="auto"/>
              <w:jc w:val="both"/>
              <w:rPr>
                <w:rFonts w:hint="default" w:ascii="Times New Roman" w:hAnsi="Times New Roman" w:eastAsia="Times New Roman"/>
                <w:bCs/>
                <w:lang w:val="ro-RO" w:eastAsia="ar-SA"/>
              </w:rPr>
            </w:pPr>
            <w:r>
              <w:rPr>
                <w:rFonts w:ascii="Times New Roman" w:hAnsi="Times New Roman" w:eastAsia="Times New Roman"/>
                <w:bCs/>
                <w:lang w:val="ro-RO" w:eastAsia="ar-SA"/>
              </w:rPr>
              <w:t xml:space="preserve">Preluarea şi înregistrarea documentelor, de la alte categorii: </w:t>
            </w:r>
            <w:r>
              <w:rPr>
                <w:rFonts w:ascii="Times New Roman" w:hAnsi="Times New Roman" w:eastAsia="Times New Roman"/>
                <w:lang w:val="ro-RO" w:eastAsia="ar-SA"/>
              </w:rPr>
              <w:t>sportivi ai CSU şi AS FC a Universităţii din Oradea</w:t>
            </w:r>
            <w:r>
              <w:rPr>
                <w:rFonts w:ascii="Times New Roman" w:hAnsi="Times New Roman" w:eastAsia="Times New Roman"/>
                <w:bCs/>
                <w:lang w:val="ro-RO" w:eastAsia="ar-SA"/>
              </w:rPr>
              <w:t>, BSR anul I, an pregătitor,</w:t>
            </w:r>
            <w:r>
              <w:rPr>
                <w:rFonts w:ascii="Times New Roman" w:hAnsi="Times New Roman" w:eastAsia="Times New Roman"/>
                <w:bCs/>
                <w:highlight w:val="none"/>
                <w:lang w:val="ro-RO" w:eastAsia="ar-SA"/>
              </w:rPr>
              <w:t xml:space="preserve"> </w:t>
            </w:r>
            <w:r>
              <w:rPr>
                <w:rFonts w:hint="default" w:ascii="Times New Roman" w:hAnsi="Times New Roman" w:eastAsia="Times New Roman"/>
                <w:bCs/>
                <w:highlight w:val="none"/>
                <w:lang w:val="ro-RO" w:eastAsia="ar-SA"/>
              </w:rPr>
              <w:t xml:space="preserve">Erasmus </w:t>
            </w:r>
            <w:r>
              <w:rPr>
                <w:rFonts w:ascii="Times New Roman" w:hAnsi="Times New Roman" w:eastAsia="Times New Roman"/>
                <w:bCs/>
                <w:lang w:val="ro-RO" w:eastAsia="ar-SA"/>
              </w:rPr>
              <w:t>etc.</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 xml:space="preserve">Lista nominală (validată de structura la care aplică) și documente justificative (după caz); </w:t>
            </w:r>
            <w:r>
              <w:rPr>
                <w:rFonts w:ascii="Times New Roman" w:hAnsi="Times New Roman" w:eastAsia="Times New Roman"/>
                <w:b/>
                <w:i/>
                <w:iCs/>
                <w:lang w:val="ro-RO" w:eastAsia="ar-SA"/>
              </w:rPr>
              <w:t>(Anexa 7.b.1)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hint="default" w:ascii="Times New Roman" w:hAnsi="Times New Roman" w:eastAsia="Times New Roman"/>
                <w:b/>
                <w:lang w:val="en-GB" w:eastAsia="ar-SA"/>
              </w:rPr>
              <w:t>15</w:t>
            </w:r>
            <w:r>
              <w:rPr>
                <w:rFonts w:ascii="Times New Roman" w:hAnsi="Times New Roman" w:eastAsia="Times New Roman"/>
                <w:b/>
                <w:lang w:val="ro-RO" w:eastAsia="ar-SA"/>
              </w:rPr>
              <w:t xml:space="preserve"> </w:t>
            </w:r>
            <w:r>
              <w:rPr>
                <w:rFonts w:ascii="Times New Roman" w:hAnsi="Times New Roman" w:eastAsia="Times New Roman"/>
                <w:b/>
                <w:bCs/>
                <w:lang w:val="ro-RO" w:eastAsia="ar-SA"/>
              </w:rPr>
              <w:t>septembrie,</w:t>
            </w:r>
          </w:p>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
                <w:bCs/>
                <w:lang w:val="ro-RO" w:eastAsia="ar-SA"/>
              </w:rPr>
              <w:t>până la ora 12:00</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Secretariat facultate/CCF</w:t>
            </w:r>
          </w:p>
        </w:tc>
        <w:tc>
          <w:tcPr>
            <w:tcW w:w="4773" w:type="dxa"/>
            <w:shd w:val="clear" w:color="auto" w:fill="auto"/>
            <w:vAlign w:val="center"/>
          </w:tcPr>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 xml:space="preserve">Transmite Prorectorului MSSSS, numărul de cereri de cazare ale studenților pe sexe pentru repartizarea locurilor </w:t>
            </w:r>
            <w:r>
              <w:rPr>
                <w:rFonts w:ascii="Times New Roman" w:hAnsi="Times New Roman" w:eastAsia="Times New Roman"/>
                <w:b/>
                <w:lang w:eastAsia="ar-SA"/>
              </w:rPr>
              <w:t>(plus cele ale BSR – an superior)</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Transmitere situație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hint="default" w:ascii="Times New Roman" w:hAnsi="Times New Roman" w:eastAsia="Times New Roman"/>
                <w:b/>
                <w:strike w:val="0"/>
                <w:dstrike w:val="0"/>
                <w:lang w:val="en-GB" w:eastAsia="ar-SA"/>
              </w:rPr>
              <w:t>18</w:t>
            </w:r>
            <w:r>
              <w:rPr>
                <w:rFonts w:ascii="Times New Roman" w:hAnsi="Times New Roman" w:eastAsia="Times New Roman"/>
                <w:b/>
                <w:strike/>
                <w:dstrike w:val="0"/>
                <w:lang w:val="ro-RO" w:eastAsia="ar-SA"/>
              </w:rPr>
              <w:t xml:space="preserve"> </w:t>
            </w:r>
            <w:r>
              <w:rPr>
                <w:rFonts w:ascii="Times New Roman" w:hAnsi="Times New Roman" w:eastAsia="Times New Roman"/>
                <w:b/>
                <w:lang w:val="ro-RO" w:eastAsia="ar-SA"/>
              </w:rPr>
              <w:t>s</w:t>
            </w:r>
            <w:r>
              <w:rPr>
                <w:rFonts w:ascii="Times New Roman" w:hAnsi="Times New Roman" w:eastAsia="Times New Roman"/>
                <w:b/>
                <w:bCs/>
                <w:lang w:val="ro-RO" w:eastAsia="ar-SA"/>
              </w:rPr>
              <w:t>eptembrie</w:t>
            </w:r>
          </w:p>
          <w:p>
            <w:pPr>
              <w:suppressAutoHyphens/>
              <w:spacing w:after="0" w:line="240" w:lineRule="auto"/>
              <w:jc w:val="center"/>
              <w:rPr>
                <w:rFonts w:ascii="Times New Roman" w:hAnsi="Times New Roman" w:eastAsia="Times New Roman"/>
                <w:bCs/>
                <w:lang w:val="ro-RO" w:eastAsia="ar-SA"/>
              </w:rPr>
            </w:pP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Comisia de cazare pe Universitate</w:t>
            </w:r>
          </w:p>
        </w:tc>
        <w:tc>
          <w:tcPr>
            <w:tcW w:w="4773" w:type="dxa"/>
            <w:shd w:val="clear" w:color="auto" w:fill="auto"/>
            <w:vAlign w:val="center"/>
          </w:tcPr>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Transmite facultăților repartizarea numărului de locuri pe cămine și pe sexe (care cuprinde și pentru BSR – an superior).</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Transmitere situație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hint="default" w:ascii="Times New Roman" w:hAnsi="Times New Roman" w:eastAsia="Times New Roman"/>
                <w:b/>
                <w:bCs/>
                <w:lang w:val="en-GB" w:eastAsia="ar-SA"/>
              </w:rPr>
              <w:t xml:space="preserve">20 </w:t>
            </w:r>
            <w:r>
              <w:rPr>
                <w:rFonts w:ascii="Times New Roman" w:hAnsi="Times New Roman" w:eastAsia="Times New Roman"/>
                <w:b/>
                <w:bCs/>
                <w:lang w:val="ro-RO" w:eastAsia="ar-SA"/>
              </w:rPr>
              <w:t>septembrie,</w:t>
            </w:r>
          </w:p>
          <w:p>
            <w:pPr>
              <w:suppressAutoHyphens/>
              <w:spacing w:after="0" w:line="240" w:lineRule="auto"/>
              <w:jc w:val="center"/>
              <w:rPr>
                <w:rFonts w:ascii="Times New Roman" w:hAnsi="Times New Roman" w:eastAsia="Times New Roman"/>
                <w:b/>
                <w:lang w:val="ro-RO" w:eastAsia="ar-SA"/>
              </w:rPr>
            </w:pPr>
            <w:r>
              <w:rPr>
                <w:rFonts w:ascii="Times New Roman" w:hAnsi="Times New Roman" w:eastAsia="Times New Roman"/>
                <w:b/>
                <w:lang w:val="ro-RO" w:eastAsia="ar-SA"/>
              </w:rPr>
              <w:t>până la ora 16:00</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Secretariat facultate/CCF</w:t>
            </w:r>
          </w:p>
        </w:tc>
        <w:tc>
          <w:tcPr>
            <w:tcW w:w="4773" w:type="dxa"/>
            <w:shd w:val="clear" w:color="auto" w:fill="auto"/>
            <w:vAlign w:val="center"/>
          </w:tcPr>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 xml:space="preserve">Afișarea la avizier/site facultate/ </w:t>
            </w:r>
            <w:r>
              <w:fldChar w:fldCharType="begin"/>
            </w:r>
            <w:r>
              <w:instrText xml:space="preserve"> HYPERLINK "https://www.uoradea.ro/Info+studenti" </w:instrText>
            </w:r>
            <w:r>
              <w:fldChar w:fldCharType="separate"/>
            </w:r>
            <w:r>
              <w:rPr>
                <w:rStyle w:val="5"/>
                <w:rFonts w:ascii="Times New Roman" w:hAnsi="Times New Roman" w:eastAsia="Times New Roman"/>
                <w:bCs/>
                <w:color w:val="auto"/>
                <w:lang w:val="ro-RO" w:eastAsia="ar-SA"/>
              </w:rPr>
              <w:t>https://www.uoradea.ro/Info+studenti</w:t>
            </w:r>
            <w:r>
              <w:rPr>
                <w:rStyle w:val="5"/>
                <w:rFonts w:ascii="Times New Roman" w:hAnsi="Times New Roman" w:eastAsia="Times New Roman"/>
                <w:bCs/>
                <w:color w:val="auto"/>
                <w:lang w:val="ro-RO" w:eastAsia="ar-SA"/>
              </w:rPr>
              <w:fldChar w:fldCharType="end"/>
            </w:r>
            <w:r>
              <w:rPr>
                <w:lang w:val="ro-RO"/>
              </w:rPr>
              <w:t xml:space="preserve"> </w:t>
            </w:r>
            <w:r>
              <w:rPr>
                <w:rFonts w:ascii="Times New Roman" w:hAnsi="Times New Roman" w:eastAsia="Times New Roman"/>
                <w:bCs/>
                <w:lang w:val="ro-RO" w:eastAsia="ar-SA"/>
              </w:rPr>
              <w:t xml:space="preserve">a listelor de cazare provizorii </w:t>
            </w:r>
            <w:r>
              <w:rPr>
                <w:rFonts w:ascii="Times New Roman" w:hAnsi="Times New Roman" w:eastAsia="Times New Roman"/>
                <w:b/>
                <w:lang w:val="ro-RO" w:eastAsia="ar-SA"/>
              </w:rPr>
              <w:t>(plus cele ale BSR – an superior)</w:t>
            </w:r>
            <w:r>
              <w:rPr>
                <w:rFonts w:ascii="Times New Roman" w:hAnsi="Times New Roman" w:eastAsia="Times New Roman"/>
                <w:bCs/>
                <w:lang w:val="ro-RO" w:eastAsia="ar-SA"/>
              </w:rPr>
              <w:t xml:space="preserve"> împreună cu </w:t>
            </w:r>
            <w:r>
              <w:rPr>
                <w:rFonts w:ascii="Times New Roman" w:hAnsi="Times New Roman" w:eastAsia="Times New Roman"/>
                <w:b/>
                <w:lang w:val="ro-RO" w:eastAsia="ar-SA"/>
              </w:rPr>
              <w:t>criteriile de repartizare.</w:t>
            </w:r>
            <w:r>
              <w:rPr>
                <w:rFonts w:ascii="Times New Roman" w:hAnsi="Times New Roman" w:eastAsia="Times New Roman"/>
                <w:bCs/>
                <w:lang w:val="ro-RO" w:eastAsia="ar-SA"/>
              </w:rPr>
              <w:t xml:space="preserve"> </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 xml:space="preserve">Lista nominală provizorie pe cămine, titulari și rezerve </w:t>
            </w:r>
            <w:r>
              <w:rPr>
                <w:rFonts w:ascii="Times New Roman" w:hAnsi="Times New Roman" w:eastAsia="Times New Roman"/>
                <w:b/>
                <w:lang w:val="ro-RO" w:eastAsia="ar-SA"/>
              </w:rPr>
              <w:t>(plus cele ale BSR – an superior)</w:t>
            </w:r>
            <w:r>
              <w:rPr>
                <w:rFonts w:ascii="Times New Roman" w:hAnsi="Times New Roman" w:eastAsia="Times New Roman"/>
                <w:bCs/>
                <w:lang w:val="ro-RO" w:eastAsia="ar-SA"/>
              </w:rPr>
              <w:t xml:space="preserve"> </w:t>
            </w:r>
            <w:r>
              <w:rPr>
                <w:rFonts w:ascii="Times New Roman" w:hAnsi="Times New Roman" w:eastAsia="Times New Roman"/>
                <w:b/>
                <w:lang w:val="ro-RO" w:eastAsia="ar-SA"/>
              </w:rPr>
              <w:t>(</w:t>
            </w:r>
            <w:r>
              <w:rPr>
                <w:rFonts w:ascii="Times New Roman" w:hAnsi="Times New Roman" w:eastAsia="Times New Roman"/>
                <w:b/>
                <w:i/>
                <w:lang w:val="ro-RO" w:eastAsia="ar-SA"/>
              </w:rPr>
              <w:t>Anexa 7.b</w:t>
            </w:r>
            <w:r>
              <w:rPr>
                <w:rFonts w:ascii="Times New Roman" w:hAnsi="Times New Roman" w:eastAsia="Times New Roman"/>
                <w:b/>
                <w:lang w:val="ro-RO" w:eastAsia="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strike w:val="0"/>
                <w:dstrike w:val="0"/>
                <w:lang w:val="ro-RO" w:eastAsia="ar-SA"/>
              </w:rPr>
              <w:t>21 – 22 septembrie</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Secretariat facultate CCF</w:t>
            </w:r>
          </w:p>
        </w:tc>
        <w:tc>
          <w:tcPr>
            <w:tcW w:w="4773"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Depunere contestații</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Contestație scrisă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both"/>
              <w:rPr>
                <w:rFonts w:ascii="Times New Roman" w:hAnsi="Times New Roman" w:eastAsia="Times New Roman"/>
                <w:b/>
                <w:bCs/>
                <w:lang w:val="ro-RO" w:eastAsia="ar-SA"/>
              </w:rPr>
            </w:pPr>
            <w:r>
              <w:rPr>
                <w:rFonts w:hint="default" w:ascii="Times New Roman" w:hAnsi="Times New Roman" w:eastAsia="Times New Roman"/>
                <w:b/>
                <w:bCs/>
                <w:lang w:val="en-GB" w:eastAsia="ar-SA"/>
              </w:rPr>
              <w:t>25</w:t>
            </w:r>
            <w:r>
              <w:rPr>
                <w:rFonts w:ascii="Times New Roman" w:hAnsi="Times New Roman" w:eastAsia="Times New Roman"/>
                <w:b/>
                <w:bCs/>
                <w:lang w:val="ro-RO" w:eastAsia="ar-SA"/>
              </w:rPr>
              <w:t xml:space="preserve"> septembrie,</w:t>
            </w:r>
          </w:p>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lang w:val="ro-RO" w:eastAsia="ar-SA"/>
              </w:rPr>
              <w:t xml:space="preserve">până la </w:t>
            </w:r>
            <w:r>
              <w:rPr>
                <w:rFonts w:ascii="Times New Roman" w:hAnsi="Times New Roman" w:eastAsia="Times New Roman"/>
                <w:b/>
                <w:bCs/>
                <w:lang w:val="ro-RO" w:eastAsia="ar-SA"/>
              </w:rPr>
              <w:t>ora 12:00</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Secretariat facultate/CCF</w:t>
            </w:r>
          </w:p>
        </w:tc>
        <w:tc>
          <w:tcPr>
            <w:tcW w:w="4773" w:type="dxa"/>
            <w:shd w:val="clear" w:color="auto" w:fill="auto"/>
            <w:vAlign w:val="center"/>
          </w:tcPr>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 xml:space="preserve">CCF* transmite către CCU* listele finale pe cămine, titulari și rezerve </w:t>
            </w:r>
            <w:r>
              <w:rPr>
                <w:rFonts w:ascii="Times New Roman" w:hAnsi="Times New Roman" w:eastAsia="Times New Roman"/>
                <w:b/>
                <w:lang w:val="ro-RO" w:eastAsia="ar-SA"/>
              </w:rPr>
              <w:t>(plus cele ale BSR – an superior)</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 xml:space="preserve">Lista nominală finală pe cămine, titulari și rezerve </w:t>
            </w:r>
            <w:r>
              <w:rPr>
                <w:rFonts w:ascii="Times New Roman" w:hAnsi="Times New Roman" w:eastAsia="Times New Roman"/>
                <w:b/>
                <w:lang w:val="ro-RO" w:eastAsia="ar-SA"/>
              </w:rPr>
              <w:t>(plus cele ale BSR – an superior)</w:t>
            </w:r>
            <w:r>
              <w:rPr>
                <w:rFonts w:ascii="Times New Roman" w:hAnsi="Times New Roman" w:eastAsia="Times New Roman"/>
                <w:bCs/>
                <w:lang w:val="ro-RO" w:eastAsia="ar-SA"/>
              </w:rPr>
              <w:t xml:space="preserve"> </w:t>
            </w:r>
            <w:r>
              <w:rPr>
                <w:rFonts w:ascii="Times New Roman" w:hAnsi="Times New Roman" w:eastAsia="Times New Roman"/>
                <w:b/>
                <w:lang w:val="ro-RO" w:eastAsia="ar-SA"/>
              </w:rPr>
              <w:t>(</w:t>
            </w:r>
            <w:r>
              <w:rPr>
                <w:rFonts w:ascii="Times New Roman" w:hAnsi="Times New Roman" w:eastAsia="Times New Roman"/>
                <w:b/>
                <w:i/>
                <w:lang w:val="ro-RO" w:eastAsia="ar-SA"/>
              </w:rPr>
              <w:t>Anexa 7.b</w:t>
            </w:r>
            <w:r>
              <w:rPr>
                <w:rFonts w:ascii="Times New Roman" w:hAnsi="Times New Roman" w:eastAsia="Times New Roman"/>
                <w:b/>
                <w:lang w:val="ro-RO" w:eastAsia="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26 septembrie,</w:t>
            </w:r>
          </w:p>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lang w:val="ro-RO" w:eastAsia="ar-SA"/>
              </w:rPr>
              <w:t xml:space="preserve">până la </w:t>
            </w:r>
            <w:r>
              <w:rPr>
                <w:rFonts w:ascii="Times New Roman" w:hAnsi="Times New Roman" w:eastAsia="Times New Roman"/>
                <w:b/>
                <w:bCs/>
                <w:lang w:val="ro-RO" w:eastAsia="ar-SA"/>
              </w:rPr>
              <w:t>ora</w:t>
            </w:r>
            <w:r>
              <w:rPr>
                <w:rFonts w:hint="default" w:ascii="Times New Roman" w:hAnsi="Times New Roman" w:eastAsia="Times New Roman"/>
                <w:b/>
                <w:bCs/>
                <w:lang w:val="en-GB" w:eastAsia="ar-SA"/>
              </w:rPr>
              <w:t xml:space="preserve"> </w:t>
            </w:r>
            <w:r>
              <w:rPr>
                <w:rFonts w:ascii="Times New Roman" w:hAnsi="Times New Roman" w:eastAsia="Times New Roman"/>
                <w:b/>
                <w:bCs/>
                <w:strike w:val="0"/>
                <w:dstrike w:val="0"/>
                <w:lang w:val="ro-RO" w:eastAsia="ar-SA"/>
              </w:rPr>
              <w:t>14:00</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CCU</w:t>
            </w:r>
          </w:p>
        </w:tc>
        <w:tc>
          <w:tcPr>
            <w:tcW w:w="4773" w:type="dxa"/>
            <w:shd w:val="clear" w:color="auto" w:fill="auto"/>
            <w:vAlign w:val="center"/>
          </w:tcPr>
          <w:p>
            <w:pPr>
              <w:suppressAutoHyphens/>
              <w:spacing w:before="240" w:after="0" w:line="240" w:lineRule="auto"/>
              <w:jc w:val="both"/>
              <w:rPr>
                <w:rFonts w:ascii="Times New Roman" w:hAnsi="Times New Roman" w:eastAsia="Times New Roman"/>
                <w:b/>
                <w:lang w:val="ro-RO" w:eastAsia="ar-SA"/>
              </w:rPr>
            </w:pPr>
            <w:r>
              <w:rPr>
                <w:rFonts w:ascii="Times New Roman" w:hAnsi="Times New Roman" w:eastAsia="Times New Roman"/>
                <w:bCs/>
                <w:lang w:val="ro-RO" w:eastAsia="ar-SA"/>
              </w:rPr>
              <w:t xml:space="preserve">Validarea și afișarea listelor finale la cămine </w:t>
            </w:r>
            <w:r>
              <w:rPr>
                <w:rFonts w:ascii="Times New Roman" w:hAnsi="Times New Roman" w:eastAsia="Times New Roman"/>
                <w:b/>
                <w:lang w:val="ro-RO" w:eastAsia="ar-SA"/>
              </w:rPr>
              <w:t>(plus cele ale BSR – an superior)</w:t>
            </w:r>
          </w:p>
          <w:p>
            <w:pPr>
              <w:suppressAutoHyphens/>
              <w:spacing w:before="240" w:after="0" w:line="240" w:lineRule="auto"/>
              <w:jc w:val="both"/>
              <w:rPr>
                <w:rFonts w:ascii="Times New Roman" w:hAnsi="Times New Roman" w:eastAsia="Times New Roman"/>
                <w:b/>
                <w:lang w:val="ro-RO" w:eastAsia="ar-SA"/>
              </w:rPr>
            </w:pPr>
            <w:r>
              <w:rPr>
                <w:rFonts w:ascii="Times New Roman" w:hAnsi="Times New Roman" w:eastAsia="Times New Roman"/>
                <w:bCs/>
                <w:lang w:val="ro-RO" w:eastAsia="ar-SA"/>
              </w:rPr>
              <w:t xml:space="preserve"> </w:t>
            </w:r>
            <w:r>
              <w:fldChar w:fldCharType="begin"/>
            </w:r>
            <w:r>
              <w:instrText xml:space="preserve"> HYPERLINK "https://www.uoradea.ro/Info+studenti" </w:instrText>
            </w:r>
            <w:r>
              <w:fldChar w:fldCharType="separate"/>
            </w:r>
            <w:r>
              <w:rPr>
                <w:rStyle w:val="5"/>
                <w:rFonts w:ascii="Times New Roman" w:hAnsi="Times New Roman" w:eastAsia="Times New Roman"/>
                <w:bCs/>
                <w:color w:val="auto"/>
                <w:lang w:val="ro-RO" w:eastAsia="ar-SA"/>
              </w:rPr>
              <w:t>https://www.uoradea.ro/Info+studenti</w:t>
            </w:r>
            <w:r>
              <w:rPr>
                <w:rStyle w:val="5"/>
                <w:rFonts w:ascii="Times New Roman" w:hAnsi="Times New Roman" w:eastAsia="Times New Roman"/>
                <w:bCs/>
                <w:color w:val="auto"/>
                <w:lang w:val="ro-RO" w:eastAsia="ar-SA"/>
              </w:rPr>
              <w:fldChar w:fldCharType="end"/>
            </w:r>
            <w:r>
              <w:rPr>
                <w:rFonts w:ascii="Times New Roman" w:hAnsi="Times New Roman" w:eastAsia="Times New Roman"/>
                <w:bCs/>
                <w:lang w:val="ro-RO" w:eastAsia="ar-SA"/>
              </w:rPr>
              <w:t xml:space="preserve"> </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 xml:space="preserve">Lista nominală finală pe cămine, titulari și rezerve </w:t>
            </w:r>
            <w:r>
              <w:rPr>
                <w:rFonts w:ascii="Times New Roman" w:hAnsi="Times New Roman" w:eastAsia="Times New Roman"/>
                <w:b/>
                <w:lang w:val="ro-RO" w:eastAsia="ar-SA"/>
              </w:rPr>
              <w:t xml:space="preserve">(plus cele ale BSR – an superior) </w:t>
            </w:r>
            <w:r>
              <w:rPr>
                <w:rFonts w:ascii="Times New Roman" w:hAnsi="Times New Roman" w:eastAsia="Times New Roman"/>
                <w:bCs/>
                <w:lang w:val="ro-RO" w:eastAsia="ar-SA"/>
              </w:rPr>
              <w:t xml:space="preserve"> </w:t>
            </w:r>
            <w:r>
              <w:rPr>
                <w:rFonts w:ascii="Times New Roman" w:hAnsi="Times New Roman" w:eastAsia="Times New Roman"/>
                <w:b/>
                <w:lang w:val="ro-RO" w:eastAsia="ar-SA"/>
              </w:rPr>
              <w:t>(Anexa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hint="default" w:ascii="Times New Roman" w:hAnsi="Times New Roman" w:eastAsia="Times New Roman"/>
                <w:b/>
                <w:bCs/>
                <w:lang w:val="ro-RO" w:eastAsia="ar-SA"/>
              </w:rPr>
            </w:pPr>
            <w:r>
              <w:rPr>
                <w:rFonts w:hint="default" w:ascii="Times New Roman" w:hAnsi="Times New Roman" w:eastAsia="Times New Roman"/>
                <w:b/>
                <w:bCs/>
                <w:lang w:val="ro-RO" w:eastAsia="ar-SA"/>
              </w:rPr>
              <w:t xml:space="preserve"> </w:t>
            </w:r>
          </w:p>
        </w:tc>
        <w:tc>
          <w:tcPr>
            <w:tcW w:w="1620" w:type="dxa"/>
            <w:shd w:val="clear" w:color="auto" w:fill="auto"/>
            <w:vAlign w:val="center"/>
          </w:tcPr>
          <w:p>
            <w:pPr>
              <w:suppressAutoHyphens/>
              <w:spacing w:after="0" w:line="240" w:lineRule="auto"/>
              <w:jc w:val="center"/>
              <w:rPr>
                <w:rFonts w:hint="default" w:ascii="Times New Roman" w:hAnsi="Times New Roman" w:eastAsia="Times New Roman"/>
                <w:bCs/>
                <w:lang w:val="en-US" w:eastAsia="ar-SA"/>
              </w:rPr>
            </w:pPr>
          </w:p>
        </w:tc>
        <w:tc>
          <w:tcPr>
            <w:tcW w:w="4773" w:type="dxa"/>
            <w:shd w:val="clear" w:color="auto" w:fill="auto"/>
            <w:vAlign w:val="center"/>
          </w:tcPr>
          <w:p>
            <w:pPr>
              <w:suppressAutoHyphens/>
              <w:spacing w:after="0" w:line="240" w:lineRule="auto"/>
              <w:jc w:val="both"/>
              <w:rPr>
                <w:rFonts w:hint="default" w:ascii="Times New Roman" w:hAnsi="Times New Roman" w:eastAsia="Times New Roman"/>
                <w:bCs/>
                <w:lang w:val="en-US" w:eastAsia="ar-SA"/>
              </w:rPr>
            </w:pPr>
          </w:p>
        </w:tc>
        <w:tc>
          <w:tcPr>
            <w:tcW w:w="2835" w:type="dxa"/>
            <w:shd w:val="clear" w:color="auto" w:fill="auto"/>
            <w:vAlign w:val="center"/>
          </w:tcPr>
          <w:p>
            <w:pPr>
              <w:suppressAutoHyphens/>
              <w:spacing w:after="0" w:line="240" w:lineRule="auto"/>
              <w:jc w:val="center"/>
              <w:rPr>
                <w:rFonts w:hint="default" w:ascii="Times New Roman" w:hAnsi="Times New Roman" w:eastAsia="Times New Roman"/>
                <w:bCs/>
                <w:lang w:val="en-US"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27 septembrie</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Cămine</w:t>
            </w:r>
          </w:p>
        </w:tc>
        <w:tc>
          <w:tcPr>
            <w:tcW w:w="4773" w:type="dxa"/>
            <w:shd w:val="clear" w:color="auto" w:fill="auto"/>
            <w:vAlign w:val="center"/>
          </w:tcPr>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Procesul de cazare a studenților titulari: Facultățile Arte, Construcții Cadastru și Arhitectură, Drept, Geografie Turism și Sport, Informatică și Științe, Științe Economice, BSR, studenți sportivi și studenții care au rămas în cămine pe perioada verii și au fost repartizați în căminul respectiv.</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Documente aferente procedurii</w:t>
            </w:r>
          </w:p>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(adeverință medicală*, aviz epidemiologic, carte de identitate/pașaport, alte documente justificative pentru reduceri/scutiri/etc.)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28 septembrie</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Cămine</w:t>
            </w:r>
          </w:p>
        </w:tc>
        <w:tc>
          <w:tcPr>
            <w:tcW w:w="4773" w:type="dxa"/>
            <w:shd w:val="clear" w:color="auto" w:fill="auto"/>
            <w:vAlign w:val="center"/>
          </w:tcPr>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Procesul de cazare a studenților titulari: Facultățile Inginerie Electrică și Tehnologia Informației, Inginerie Energetică și Management Industrial și Inginerie Managerială și Tehnologică, IRISPSC, BSR, studenți sportivi și studenții care au rămas în cămine pe perioada verii și au fost repartizați în căminul respectiv.</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Documente aferente procedurii</w:t>
            </w:r>
          </w:p>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(adeverință medicală, aviz epidemiologic, carte de identitate/pașaport, alte documente justificative pentru reduceri/scutiri/etc.)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29 septembrie</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Cămine</w:t>
            </w:r>
          </w:p>
        </w:tc>
        <w:tc>
          <w:tcPr>
            <w:tcW w:w="4773" w:type="dxa"/>
            <w:shd w:val="clear" w:color="auto" w:fill="auto"/>
            <w:vAlign w:val="center"/>
          </w:tcPr>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Procesul de cazare a studenților titulari: Facultățile Litere, Medicină și Farmacie, Protecția Mediului, Socio-Umane, Teologie, BSR, studenți sportivi și studenții care au rămas în cămine pe perioada verii și au fost repartizați în căminul respectiv.</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Documente aferente procedurii</w:t>
            </w:r>
          </w:p>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(adeverință medicală, aviz epidemiologic, carte de identitate/pașaport, alte documente justificative pentru reduceri/scutiri/etc.)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30 septembrie, până la ora 12:00</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Cămine</w:t>
            </w:r>
          </w:p>
        </w:tc>
        <w:tc>
          <w:tcPr>
            <w:tcW w:w="4773" w:type="dxa"/>
            <w:shd w:val="clear" w:color="auto" w:fill="auto"/>
            <w:vAlign w:val="center"/>
          </w:tcPr>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Procesul de cazare a studenților titulari: toate categoriile care nu și-au confirmat locul.</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Documente aferente procedurii</w:t>
            </w:r>
          </w:p>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(adeverință medicală, aviz epidemiologic, carte de identitate/pașaport, alte documente justificative pentru reduceri/scutiri/etc.)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30 septembrie,</w:t>
            </w:r>
          </w:p>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în intervalul orar 12.00-14.00, se vor repartiza locurile disponibile după procesul de cazare al titularilor</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CCU</w:t>
            </w:r>
          </w:p>
          <w:p>
            <w:pPr>
              <w:suppressAutoHyphens/>
              <w:spacing w:after="0" w:line="240" w:lineRule="auto"/>
              <w:jc w:val="center"/>
              <w:rPr>
                <w:rFonts w:ascii="Times New Roman" w:hAnsi="Times New Roman" w:eastAsia="Times New Roman"/>
                <w:bCs/>
                <w:lang w:val="ro-RO" w:eastAsia="ar-SA"/>
              </w:rPr>
            </w:pPr>
          </w:p>
        </w:tc>
        <w:tc>
          <w:tcPr>
            <w:tcW w:w="4773" w:type="dxa"/>
            <w:shd w:val="clear" w:color="auto" w:fill="auto"/>
            <w:vAlign w:val="center"/>
          </w:tcPr>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Studenții aflați pe listele de rezervă a facultăților pentru un loc în căminele C1, C2 și C3 – vor fi repartizați prin strigare în funcție de criteriul academic.</w:t>
            </w:r>
          </w:p>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Repartizarea rezervelor se face la căminele C1 și C2 (campus universitar)</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Documente aferente procedurii</w:t>
            </w:r>
          </w:p>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(adeverință medicală, aviz epidemiologic, carte de identitate/pașaport, alte documente justificative pentru reduceri/scutiri/etc.)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30 septembrie</w:t>
            </w:r>
          </w:p>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ora 14.30</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CCU</w:t>
            </w:r>
          </w:p>
        </w:tc>
        <w:tc>
          <w:tcPr>
            <w:tcW w:w="4773" w:type="dxa"/>
            <w:shd w:val="clear" w:color="auto" w:fill="auto"/>
            <w:vAlign w:val="center"/>
          </w:tcPr>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Procesul de cazare a studenților de pe listele de rezerve în funcție de performanța academică (prezență fizică sau prin procură notarială)</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Documente aferente procedurii</w:t>
            </w:r>
          </w:p>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(adeverință medicală, aviz epidemiologic, carte de identitate/pașaport, alte documente justificative pentru reduceri/scutiri/etc.)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hint="default" w:ascii="Times New Roman" w:hAnsi="Times New Roman" w:eastAsia="Times New Roman"/>
                <w:b/>
                <w:bCs/>
                <w:lang w:val="en-GB" w:eastAsia="ar-SA"/>
              </w:rPr>
              <w:t xml:space="preserve">2 -6 </w:t>
            </w:r>
            <w:r>
              <w:rPr>
                <w:rFonts w:ascii="Times New Roman" w:hAnsi="Times New Roman" w:eastAsia="Times New Roman"/>
                <w:b/>
                <w:bCs/>
                <w:lang w:val="ro-RO" w:eastAsia="ar-SA"/>
              </w:rPr>
              <w:t>octombrie, între orele 9-14 Secretariat Prorector MSSSS</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CCU</w:t>
            </w:r>
          </w:p>
        </w:tc>
        <w:tc>
          <w:tcPr>
            <w:tcW w:w="4773" w:type="dxa"/>
            <w:shd w:val="clear" w:color="auto" w:fill="auto"/>
            <w:vAlign w:val="center"/>
          </w:tcPr>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 xml:space="preserve">Studenții care doresc transfer între cămine, vor depune cerere de transfer </w:t>
            </w:r>
            <w:r>
              <w:rPr>
                <w:rFonts w:ascii="Times New Roman" w:hAnsi="Times New Roman" w:eastAsia="Times New Roman"/>
                <w:b/>
                <w:lang w:val="ro-RO" w:eastAsia="ar-SA"/>
              </w:rPr>
              <w:t>(</w:t>
            </w:r>
            <w:r>
              <w:rPr>
                <w:rFonts w:ascii="Times New Roman" w:hAnsi="Times New Roman" w:eastAsia="Times New Roman"/>
                <w:b/>
                <w:i/>
                <w:iCs/>
                <w:lang w:val="ro-RO" w:eastAsia="ar-SA"/>
              </w:rPr>
              <w:t xml:space="preserve">anexa 2)* </w:t>
            </w:r>
            <w:r>
              <w:rPr>
                <w:rFonts w:ascii="Times New Roman" w:hAnsi="Times New Roman" w:eastAsia="Times New Roman"/>
                <w:bCs/>
                <w:lang w:val="ro-RO" w:eastAsia="ar-SA"/>
              </w:rPr>
              <w:t>la Secretariat Prorector MSSS cu specificarea mediei pe cerere.</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Cerere de transfer înregistrată la Registratura UO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shd w:val="clear" w:color="auto" w:fill="auto"/>
            <w:vAlign w:val="center"/>
          </w:tcPr>
          <w:p>
            <w:pPr>
              <w:suppressAutoHyphens/>
              <w:spacing w:after="0" w:line="240" w:lineRule="auto"/>
              <w:jc w:val="center"/>
              <w:rPr>
                <w:rFonts w:ascii="Times New Roman" w:hAnsi="Times New Roman" w:eastAsia="Times New Roman"/>
                <w:b/>
                <w:bCs/>
                <w:lang w:val="ro-RO" w:eastAsia="ar-SA"/>
              </w:rPr>
            </w:pPr>
            <w:r>
              <w:rPr>
                <w:rFonts w:ascii="Times New Roman" w:hAnsi="Times New Roman" w:eastAsia="Times New Roman"/>
                <w:b/>
                <w:bCs/>
                <w:lang w:val="ro-RO" w:eastAsia="ar-SA"/>
              </w:rPr>
              <w:t>Începând cu</w:t>
            </w:r>
            <w:r>
              <w:rPr>
                <w:rFonts w:hint="default" w:ascii="Times New Roman" w:hAnsi="Times New Roman" w:eastAsia="Times New Roman"/>
                <w:b/>
                <w:bCs/>
                <w:lang w:val="en-GB" w:eastAsia="ar-SA"/>
              </w:rPr>
              <w:t xml:space="preserve"> 2 </w:t>
            </w:r>
            <w:r>
              <w:rPr>
                <w:rFonts w:ascii="Times New Roman" w:hAnsi="Times New Roman" w:eastAsia="Times New Roman"/>
                <w:b/>
                <w:bCs/>
                <w:lang w:val="ro-RO" w:eastAsia="ar-SA"/>
              </w:rPr>
              <w:t>octombrie</w:t>
            </w:r>
          </w:p>
        </w:tc>
        <w:tc>
          <w:tcPr>
            <w:tcW w:w="1620"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Secretariat Prorector MSSSS</w:t>
            </w:r>
          </w:p>
        </w:tc>
        <w:tc>
          <w:tcPr>
            <w:tcW w:w="4773" w:type="dxa"/>
            <w:shd w:val="clear" w:color="auto" w:fill="auto"/>
            <w:vAlign w:val="center"/>
          </w:tcPr>
          <w:p>
            <w:pPr>
              <w:suppressAutoHyphens/>
              <w:spacing w:after="0" w:line="240" w:lineRule="auto"/>
              <w:jc w:val="both"/>
              <w:rPr>
                <w:rFonts w:ascii="Times New Roman" w:hAnsi="Times New Roman" w:eastAsia="Times New Roman"/>
                <w:bCs/>
                <w:lang w:val="ro-RO" w:eastAsia="ar-SA"/>
              </w:rPr>
            </w:pPr>
            <w:r>
              <w:rPr>
                <w:rFonts w:ascii="Times New Roman" w:hAnsi="Times New Roman" w:eastAsia="Times New Roman"/>
                <w:bCs/>
                <w:lang w:val="ro-RO" w:eastAsia="ar-SA"/>
              </w:rPr>
              <w:t xml:space="preserve">Studenții care nu au obținut un loc în căminele Universității din Oradea, în urma procesului de cazare, vor putea depune cerere de cazare </w:t>
            </w:r>
            <w:r>
              <w:rPr>
                <w:rFonts w:ascii="Times New Roman" w:hAnsi="Times New Roman" w:eastAsia="Times New Roman"/>
                <w:b/>
                <w:i/>
                <w:iCs/>
                <w:lang w:val="ro-RO" w:eastAsia="ar-SA"/>
              </w:rPr>
              <w:t>(anexa 1)*</w:t>
            </w:r>
            <w:r>
              <w:rPr>
                <w:rFonts w:ascii="Times New Roman" w:hAnsi="Times New Roman" w:eastAsia="Times New Roman"/>
                <w:bCs/>
                <w:lang w:val="ro-RO" w:eastAsia="ar-SA"/>
              </w:rPr>
              <w:t xml:space="preserve"> la Secretariat Prorector MSSSS.</w:t>
            </w:r>
          </w:p>
        </w:tc>
        <w:tc>
          <w:tcPr>
            <w:tcW w:w="2835" w:type="dxa"/>
            <w:shd w:val="clear" w:color="auto" w:fill="auto"/>
            <w:vAlign w:val="center"/>
          </w:tcPr>
          <w:p>
            <w:pPr>
              <w:suppressAutoHyphens/>
              <w:spacing w:after="0" w:line="240" w:lineRule="auto"/>
              <w:jc w:val="center"/>
              <w:rPr>
                <w:rFonts w:ascii="Times New Roman" w:hAnsi="Times New Roman" w:eastAsia="Times New Roman"/>
                <w:bCs/>
                <w:lang w:val="ro-RO" w:eastAsia="ar-SA"/>
              </w:rPr>
            </w:pPr>
            <w:r>
              <w:rPr>
                <w:rFonts w:ascii="Times New Roman" w:hAnsi="Times New Roman" w:eastAsia="Times New Roman"/>
                <w:bCs/>
                <w:lang w:val="ro-RO" w:eastAsia="ar-SA"/>
              </w:rPr>
              <w:t>Cerere de cazare și adeverință de la facultate cu specificarea mediei și a formei de finanțare (buget/taxă)</w:t>
            </w:r>
          </w:p>
        </w:tc>
      </w:tr>
    </w:tbl>
    <w:p>
      <w:pPr>
        <w:spacing w:after="0"/>
        <w:ind w:left="720"/>
        <w:rPr>
          <w:rFonts w:ascii="Times New Roman" w:hAnsi="Times New Roman"/>
          <w:sz w:val="20"/>
          <w:szCs w:val="20"/>
          <w:lang w:val="ro-RO"/>
        </w:rPr>
      </w:pPr>
      <w:r>
        <w:rPr>
          <w:rFonts w:ascii="Times New Roman" w:hAnsi="Times New Roman"/>
          <w:sz w:val="20"/>
          <w:szCs w:val="20"/>
          <w:lang w:val="ro-RO"/>
        </w:rPr>
        <w:t>*CCU- Comisia de cazare a Universității din Oradea</w:t>
      </w:r>
    </w:p>
    <w:p>
      <w:pPr>
        <w:spacing w:after="0"/>
        <w:ind w:left="720"/>
        <w:rPr>
          <w:rFonts w:ascii="Times New Roman" w:hAnsi="Times New Roman"/>
          <w:sz w:val="20"/>
          <w:szCs w:val="20"/>
          <w:lang w:val="ro-RO"/>
        </w:rPr>
      </w:pPr>
      <w:r>
        <w:rPr>
          <w:rFonts w:ascii="Times New Roman" w:hAnsi="Times New Roman"/>
          <w:sz w:val="20"/>
          <w:szCs w:val="20"/>
          <w:lang w:val="ro-RO"/>
        </w:rPr>
        <w:t>*CRST – Comisia de reduceri/scutiri taxe a Universității din Oradea</w:t>
      </w:r>
    </w:p>
    <w:p>
      <w:pPr>
        <w:spacing w:after="0"/>
        <w:ind w:left="720"/>
        <w:rPr>
          <w:rFonts w:ascii="Times New Roman" w:hAnsi="Times New Roman"/>
          <w:sz w:val="20"/>
          <w:szCs w:val="20"/>
          <w:lang w:val="ro-RO"/>
        </w:rPr>
      </w:pPr>
      <w:r>
        <w:rPr>
          <w:rFonts w:ascii="Times New Roman" w:hAnsi="Times New Roman"/>
          <w:sz w:val="20"/>
          <w:szCs w:val="20"/>
          <w:lang w:val="ro-RO"/>
        </w:rPr>
        <w:t xml:space="preserve">*CB – Comisia de atribuire a burselor a Universității din Oradea </w:t>
      </w:r>
    </w:p>
    <w:p>
      <w:pPr>
        <w:spacing w:after="0"/>
        <w:ind w:left="720"/>
        <w:rPr>
          <w:rFonts w:ascii="Times New Roman" w:hAnsi="Times New Roman"/>
          <w:sz w:val="20"/>
          <w:szCs w:val="20"/>
          <w:lang w:val="ro-RO"/>
        </w:rPr>
      </w:pPr>
      <w:r>
        <w:rPr>
          <w:rFonts w:ascii="Times New Roman" w:hAnsi="Times New Roman"/>
          <w:sz w:val="20"/>
          <w:szCs w:val="20"/>
          <w:lang w:val="ro-RO"/>
        </w:rPr>
        <w:t>*SUO – Studenți membrii în Senatul Universității din Oradea</w:t>
      </w:r>
    </w:p>
    <w:p>
      <w:pPr>
        <w:spacing w:after="0"/>
        <w:ind w:left="720"/>
        <w:rPr>
          <w:rFonts w:ascii="Times New Roman" w:hAnsi="Times New Roman"/>
          <w:sz w:val="20"/>
          <w:szCs w:val="20"/>
          <w:lang w:val="ro-RO"/>
        </w:rPr>
      </w:pPr>
      <w:r>
        <w:rPr>
          <w:rFonts w:ascii="Times New Roman" w:hAnsi="Times New Roman"/>
          <w:sz w:val="20"/>
          <w:szCs w:val="20"/>
          <w:lang w:val="ro-RO"/>
        </w:rPr>
        <w:t>*CF- Studenți membrii în Consiliile Facultăților din cadrul Universității din Oradea</w:t>
      </w:r>
    </w:p>
    <w:p>
      <w:pPr>
        <w:spacing w:after="0"/>
        <w:ind w:left="720"/>
        <w:rPr>
          <w:rFonts w:ascii="Times New Roman" w:hAnsi="Times New Roman"/>
          <w:sz w:val="20"/>
          <w:szCs w:val="20"/>
          <w:lang w:val="ro-RO"/>
        </w:rPr>
      </w:pPr>
      <w:r>
        <w:rPr>
          <w:rFonts w:ascii="Times New Roman" w:hAnsi="Times New Roman"/>
          <w:sz w:val="20"/>
          <w:szCs w:val="20"/>
          <w:lang w:val="ro-RO"/>
        </w:rPr>
        <w:t>*CCF – Comisia de cazare la nivelul facultăților</w:t>
      </w:r>
    </w:p>
    <w:p>
      <w:pPr>
        <w:spacing w:after="0"/>
        <w:ind w:left="720"/>
        <w:rPr>
          <w:rFonts w:ascii="Times New Roman" w:hAnsi="Times New Roman"/>
          <w:sz w:val="20"/>
          <w:szCs w:val="20"/>
          <w:lang w:val="ro-RO"/>
        </w:rPr>
      </w:pPr>
      <w:r>
        <w:rPr>
          <w:rFonts w:ascii="Times New Roman" w:hAnsi="Times New Roman"/>
          <w:sz w:val="20"/>
          <w:szCs w:val="20"/>
          <w:lang w:val="ro-RO"/>
        </w:rPr>
        <w:t>* Anexe – Regulamentul cadru al Universității din Oradea privind cazarea în căminele studențești (</w:t>
      </w:r>
      <w:r>
        <w:fldChar w:fldCharType="begin"/>
      </w:r>
      <w:r>
        <w:instrText xml:space="preserve"> HYPERLINK "https://www.uoradea.ro/Info+studenti" </w:instrText>
      </w:r>
      <w:r>
        <w:fldChar w:fldCharType="separate"/>
      </w:r>
      <w:r>
        <w:rPr>
          <w:rStyle w:val="5"/>
          <w:rFonts w:ascii="Times New Roman" w:hAnsi="Times New Roman"/>
          <w:color w:val="auto"/>
          <w:sz w:val="20"/>
          <w:szCs w:val="20"/>
          <w:lang w:val="ro-RO"/>
        </w:rPr>
        <w:t>https://www.uoradea.ro/Info+studenti</w:t>
      </w:r>
      <w:r>
        <w:rPr>
          <w:rStyle w:val="5"/>
          <w:rFonts w:ascii="Times New Roman" w:hAnsi="Times New Roman"/>
          <w:color w:val="auto"/>
          <w:sz w:val="20"/>
          <w:szCs w:val="20"/>
          <w:lang w:val="ro-RO"/>
        </w:rPr>
        <w:fldChar w:fldCharType="end"/>
      </w:r>
      <w:r>
        <w:rPr>
          <w:rFonts w:ascii="Times New Roman" w:hAnsi="Times New Roman"/>
          <w:sz w:val="20"/>
          <w:szCs w:val="20"/>
          <w:lang w:val="ro-RO"/>
        </w:rPr>
        <w:t xml:space="preserve">) </w:t>
      </w:r>
    </w:p>
    <w:p>
      <w:pPr>
        <w:spacing w:after="0"/>
        <w:ind w:left="720"/>
        <w:rPr>
          <w:rFonts w:ascii="Times New Roman" w:hAnsi="Times New Roman"/>
          <w:b/>
          <w:bCs/>
          <w:i/>
          <w:iCs/>
          <w:sz w:val="20"/>
          <w:szCs w:val="20"/>
          <w:lang w:val="ro-RO"/>
        </w:rPr>
      </w:pPr>
      <w:r>
        <w:rPr>
          <w:rFonts w:ascii="Times New Roman" w:hAnsi="Times New Roman"/>
          <w:sz w:val="20"/>
          <w:szCs w:val="20"/>
          <w:lang w:val="ro-RO"/>
        </w:rPr>
        <w:t xml:space="preserve">* Adeverință medicală cu mențiunea: </w:t>
      </w:r>
      <w:r>
        <w:rPr>
          <w:rFonts w:ascii="Times New Roman" w:hAnsi="Times New Roman"/>
          <w:b/>
          <w:bCs/>
          <w:i/>
          <w:iCs/>
          <w:sz w:val="20"/>
          <w:szCs w:val="20"/>
          <w:lang w:val="ro-RO"/>
        </w:rPr>
        <w:t>Clinic sănătos apt pentru intrarea în colectivitate.</w:t>
      </w:r>
    </w:p>
    <w:sectPr>
      <w:pgSz w:w="12240" w:h="15840"/>
      <w:pgMar w:top="567" w:right="567" w:bottom="567"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22"/>
    <w:rsid w:val="000119FD"/>
    <w:rsid w:val="000834F2"/>
    <w:rsid w:val="000F0CA0"/>
    <w:rsid w:val="001A7433"/>
    <w:rsid w:val="00305028"/>
    <w:rsid w:val="00397282"/>
    <w:rsid w:val="005114D9"/>
    <w:rsid w:val="005F0D22"/>
    <w:rsid w:val="005F4F02"/>
    <w:rsid w:val="0063295A"/>
    <w:rsid w:val="006F35D4"/>
    <w:rsid w:val="00794868"/>
    <w:rsid w:val="007C361C"/>
    <w:rsid w:val="00875577"/>
    <w:rsid w:val="00890853"/>
    <w:rsid w:val="00920EFD"/>
    <w:rsid w:val="009756B6"/>
    <w:rsid w:val="009C125D"/>
    <w:rsid w:val="00A75154"/>
    <w:rsid w:val="00B611D4"/>
    <w:rsid w:val="00C06DC3"/>
    <w:rsid w:val="00C54419"/>
    <w:rsid w:val="00C55CFF"/>
    <w:rsid w:val="00C57C25"/>
    <w:rsid w:val="00C61D55"/>
    <w:rsid w:val="00C965F6"/>
    <w:rsid w:val="00CA0101"/>
    <w:rsid w:val="00CE35A5"/>
    <w:rsid w:val="00D42D77"/>
    <w:rsid w:val="00E850C7"/>
    <w:rsid w:val="00EE324F"/>
    <w:rsid w:val="00F1195C"/>
    <w:rsid w:val="00F26CA2"/>
    <w:rsid w:val="00FF0C05"/>
    <w:rsid w:val="01550439"/>
    <w:rsid w:val="29F37791"/>
    <w:rsid w:val="46606B69"/>
    <w:rsid w:val="506D01A0"/>
    <w:rsid w:val="5954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Segoe UI" w:hAnsi="Segoe UI" w:cs="Segoe UI"/>
      <w:sz w:val="18"/>
      <w:szCs w:val="18"/>
    </w:rPr>
  </w:style>
  <w:style w:type="character" w:styleId="5">
    <w:name w:val="Hyperlink"/>
    <w:basedOn w:val="2"/>
    <w:unhideWhenUsed/>
    <w:uiPriority w:val="99"/>
    <w:rPr>
      <w:color w:val="0563C1" w:themeColor="hyperlink"/>
      <w:u w:val="single"/>
      <w14:textFill>
        <w14:solidFill>
          <w14:schemeClr w14:val="hlink"/>
        </w14:solidFill>
      </w14:textFill>
    </w:rPr>
  </w:style>
  <w:style w:type="character" w:customStyle="1" w:styleId="6">
    <w:name w:val="Mențiune Nerezolvat1"/>
    <w:basedOn w:val="2"/>
    <w:semiHidden/>
    <w:unhideWhenUsed/>
    <w:uiPriority w:val="99"/>
    <w:rPr>
      <w:color w:val="605E5C"/>
      <w:shd w:val="clear" w:color="auto" w:fill="E1DFDD"/>
    </w:rPr>
  </w:style>
  <w:style w:type="character" w:customStyle="1" w:styleId="7">
    <w:name w:val="Balloon Text Char"/>
    <w:basedOn w:val="2"/>
    <w:link w:val="4"/>
    <w:semiHidden/>
    <w:qFormat/>
    <w:uiPriority w:val="99"/>
    <w:rPr>
      <w:rFonts w:ascii="Segoe UI" w:hAnsi="Segoe UI" w:eastAsia="Calibr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1076</Words>
  <Characters>6134</Characters>
  <Lines>51</Lines>
  <Paragraphs>14</Paragraphs>
  <TotalTime>9</TotalTime>
  <ScaleCrop>false</ScaleCrop>
  <LinksUpToDate>false</LinksUpToDate>
  <CharactersWithSpaces>7196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2022-09-21T07:16:00Z</dcterms:created>
  <dc:creator>Sorin Furdui</dc:creator>
  <cp:lastModifiedBy>Mariana</cp:lastModifiedBy>
  <cp:lastPrinted>2023-06-07T06:02:12Z</cp:lastPrinted>
  <dcterms:modified xsi:type="dcterms:W3CDTF">2023-06-07T06:06:08Z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842B1412480442BEB24585505AC36FD6</vt:lpwstr>
  </property>
</Properties>
</file>